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71A3" w14:textId="46D112FE" w:rsidR="00611057" w:rsidRPr="00611057" w:rsidRDefault="00611057" w:rsidP="00611057">
      <w:pPr>
        <w:widowControl/>
        <w:spacing w:before="100" w:beforeAutospacing="1" w:after="100" w:afterAutospacing="1"/>
        <w:jc w:val="center"/>
        <w:rPr>
          <w:rFonts w:ascii="典匠特毛楷" w:eastAsia="典匠特毛楷" w:hAnsi="Times New Roman" w:cs="Times New Roman"/>
          <w:color w:val="000000"/>
          <w:kern w:val="0"/>
          <w:sz w:val="56"/>
          <w:szCs w:val="56"/>
          <w:shd w:val="clear" w:color="auto" w:fill="FFFFFF"/>
        </w:rPr>
      </w:pP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新北市土城區安和國小</w:t>
      </w:r>
      <w:r w:rsidRPr="00DD38C1">
        <w:rPr>
          <w:rFonts w:ascii="Times New Roman" w:eastAsia="典匠特毛楷" w:hAnsi="Times New Roman" w:cs="Times New Roman"/>
          <w:b/>
          <w:color w:val="000000"/>
          <w:kern w:val="0"/>
          <w:sz w:val="56"/>
          <w:szCs w:val="56"/>
          <w:shd w:val="clear" w:color="auto" w:fill="FFFFFF"/>
        </w:rPr>
        <w:t>1</w:t>
      </w:r>
      <w:r w:rsidR="008C0B6E">
        <w:rPr>
          <w:rFonts w:ascii="Times New Roman" w:eastAsia="典匠特毛楷" w:hAnsi="Times New Roman" w:cs="Times New Roman" w:hint="eastAsia"/>
          <w:b/>
          <w:color w:val="000000"/>
          <w:kern w:val="0"/>
          <w:sz w:val="56"/>
          <w:szCs w:val="56"/>
          <w:shd w:val="clear" w:color="auto" w:fill="FFFFFF"/>
        </w:rPr>
        <w:t>1</w:t>
      </w:r>
      <w:r w:rsidR="001B56A4">
        <w:rPr>
          <w:rFonts w:ascii="Times New Roman" w:eastAsia="典匠特毛楷" w:hAnsi="Times New Roman" w:cs="Times New Roman" w:hint="eastAsia"/>
          <w:b/>
          <w:color w:val="000000"/>
          <w:kern w:val="0"/>
          <w:sz w:val="56"/>
          <w:szCs w:val="56"/>
          <w:shd w:val="clear" w:color="auto" w:fill="FFFFFF"/>
        </w:rPr>
        <w:t>2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學年度</w:t>
      </w:r>
    </w:p>
    <w:p w14:paraId="3F534E5C" w14:textId="1A47EB1E" w:rsidR="00611057" w:rsidRDefault="008C0B6E" w:rsidP="00611057">
      <w:pPr>
        <w:widowControl/>
        <w:spacing w:before="100" w:beforeAutospacing="1" w:afterLines="150" w:after="540"/>
        <w:jc w:val="center"/>
        <w:rPr>
          <w:rFonts w:ascii="典匠特毛楷" w:eastAsia="典匠特毛楷" w:hAnsi="Times New Roman" w:cs="Times New Roman"/>
          <w:color w:val="000000"/>
          <w:kern w:val="0"/>
          <w:sz w:val="56"/>
          <w:szCs w:val="56"/>
          <w:shd w:val="clear" w:color="auto" w:fill="FFFFFF"/>
        </w:rPr>
      </w:pPr>
      <w:r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四</w:t>
      </w:r>
      <w:r w:rsidR="00611057"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年</w:t>
      </w:r>
      <w:r w:rsidR="001B56A4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11</w:t>
      </w:r>
      <w:r w:rsidR="00611057"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班班級生活公約</w:t>
      </w:r>
    </w:p>
    <w:p w14:paraId="79F1F895" w14:textId="77777777" w:rsidR="008E0121" w:rsidRDefault="00611057" w:rsidP="00611057">
      <w:pPr>
        <w:spacing w:beforeLines="50" w:before="180" w:line="0" w:lineRule="atLeast"/>
        <w:rPr>
          <w:rFonts w:ascii="典匠特毛楷" w:eastAsia="典匠特毛楷" w:hAnsi="Times New Roman" w:cs="Times New Roman"/>
          <w:color w:val="000000"/>
          <w:kern w:val="0"/>
          <w:sz w:val="56"/>
          <w:szCs w:val="56"/>
          <w:shd w:val="clear" w:color="auto" w:fill="FFFFFF"/>
        </w:rPr>
      </w:pP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一、上學準時到。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二、上課要專心。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三、發言要舉手。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四、上課準時回教室。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五、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46"/>
          <w:szCs w:val="46"/>
          <w:shd w:val="clear" w:color="auto" w:fill="FFFFFF"/>
        </w:rPr>
        <w:t>下課時，要準備下一節要用的課本、物品。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46"/>
          <w:szCs w:val="46"/>
          <w:shd w:val="clear" w:color="auto" w:fill="FFFFFF"/>
        </w:rPr>
        <w:br/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六、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2"/>
          <w:szCs w:val="52"/>
          <w:shd w:val="clear" w:color="auto" w:fill="FFFFFF"/>
        </w:rPr>
        <w:t>保持桌椅及地面的整潔，不亂丟垃圾。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2"/>
          <w:szCs w:val="52"/>
          <w:shd w:val="clear" w:color="auto" w:fill="FFFFFF"/>
        </w:rPr>
        <w:br/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t>七、準時交功課。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八、對人有禮貌。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九、不在走廊奔跑。</w:t>
      </w:r>
      <w:r w:rsidRPr="00611057">
        <w:rPr>
          <w:rFonts w:ascii="典匠特毛楷" w:eastAsia="典匠特毛楷" w:hAnsi="Times New Roman" w:cs="Times New Roman" w:hint="eastAsia"/>
          <w:color w:val="000000"/>
          <w:kern w:val="0"/>
          <w:sz w:val="56"/>
          <w:szCs w:val="56"/>
          <w:shd w:val="clear" w:color="auto" w:fill="FFFFFF"/>
        </w:rPr>
        <w:br/>
        <w:t>十、不做危險的動作及行為。</w:t>
      </w:r>
    </w:p>
    <w:p w14:paraId="52DA722D" w14:textId="77777777" w:rsidR="00611057" w:rsidRDefault="00611057" w:rsidP="00611057">
      <w:pPr>
        <w:spacing w:beforeLines="50" w:before="180" w:line="0" w:lineRule="atLeast"/>
        <w:rPr>
          <w:rFonts w:ascii="典匠特毛楷" w:eastAsia="典匠特毛楷"/>
          <w:sz w:val="56"/>
          <w:szCs w:val="56"/>
        </w:rPr>
      </w:pPr>
    </w:p>
    <w:p w14:paraId="215B008A" w14:textId="77777777" w:rsidR="00611057" w:rsidRPr="00F067FA" w:rsidRDefault="00611057" w:rsidP="00611057">
      <w:pPr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14:paraId="3B307FF5" w14:textId="77777777" w:rsidR="00611057" w:rsidRDefault="00611057" w:rsidP="00611057">
      <w:pPr>
        <w:ind w:left="600" w:right="-1414"/>
        <w:rPr>
          <w:rFonts w:eastAsia="華康中楷體"/>
          <w:sz w:val="26"/>
        </w:rPr>
      </w:pPr>
      <w:r>
        <w:rPr>
          <w:rFonts w:eastAsia="華康中楷體" w:hint="eastAsia"/>
          <w:sz w:val="26"/>
        </w:rPr>
        <w:t xml:space="preserve">      </w:t>
      </w:r>
      <w:r>
        <w:rPr>
          <w:rFonts w:eastAsia="華康中楷體"/>
          <w:noProof/>
          <w:sz w:val="26"/>
        </w:rPr>
        <w:drawing>
          <wp:inline distT="0" distB="0" distL="0" distR="0" wp14:anchorId="5BAAE213" wp14:editId="45AFE5C4">
            <wp:extent cx="846276" cy="6381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49" cy="64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華康中楷體"/>
          <w:sz w:val="26"/>
        </w:rPr>
        <w:t xml:space="preserve">                                         </w:t>
      </w:r>
      <w:r>
        <w:rPr>
          <w:rFonts w:eastAsia="華康中楷體"/>
          <w:noProof/>
          <w:sz w:val="26"/>
        </w:rPr>
        <w:drawing>
          <wp:inline distT="0" distB="0" distL="0" distR="0" wp14:anchorId="080E7B81" wp14:editId="2EA4BB89">
            <wp:extent cx="985216" cy="742950"/>
            <wp:effectExtent l="0" t="0" r="571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90" cy="74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9AF7" w14:textId="77777777" w:rsidR="00611057" w:rsidRPr="00611057" w:rsidRDefault="00611057" w:rsidP="00611057">
      <w:pPr>
        <w:ind w:left="600" w:right="-1414"/>
        <w:rPr>
          <w:rFonts w:ascii="典匠特毛楷" w:eastAsia="典匠特毛楷"/>
          <w:sz w:val="56"/>
          <w:szCs w:val="56"/>
        </w:rPr>
      </w:pPr>
      <w:r>
        <w:t xml:space="preserve">            </w:t>
      </w:r>
      <w:r>
        <w:rPr>
          <w:rFonts w:hint="eastAsia"/>
        </w:rPr>
        <w:t xml:space="preserve">          </w:t>
      </w:r>
      <w:r>
        <w:t xml:space="preserve"> </w:t>
      </w:r>
      <w:r>
        <w:rPr>
          <w:noProof/>
        </w:rPr>
        <w:drawing>
          <wp:inline distT="0" distB="0" distL="0" distR="0" wp14:anchorId="00BB4F0A" wp14:editId="2CD3E510">
            <wp:extent cx="1023109" cy="771525"/>
            <wp:effectExtent l="0" t="0" r="571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76" cy="77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80753A8" wp14:editId="2C2125E4">
            <wp:extent cx="1010478" cy="762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2" cy="77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611057" w:rsidRPr="00611057" w:rsidSect="006110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9872" w14:textId="77777777" w:rsidR="00047FED" w:rsidRDefault="00047FED" w:rsidP="008C0B6E">
      <w:r>
        <w:separator/>
      </w:r>
    </w:p>
  </w:endnote>
  <w:endnote w:type="continuationSeparator" w:id="0">
    <w:p w14:paraId="350DEA0C" w14:textId="77777777" w:rsidR="00047FED" w:rsidRDefault="00047FED" w:rsidP="008C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典匠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391C" w14:textId="77777777" w:rsidR="00047FED" w:rsidRDefault="00047FED" w:rsidP="008C0B6E">
      <w:r>
        <w:separator/>
      </w:r>
    </w:p>
  </w:footnote>
  <w:footnote w:type="continuationSeparator" w:id="0">
    <w:p w14:paraId="6501D3DE" w14:textId="77777777" w:rsidR="00047FED" w:rsidRDefault="00047FED" w:rsidP="008C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7"/>
    <w:rsid w:val="00047FED"/>
    <w:rsid w:val="001B56A4"/>
    <w:rsid w:val="00456BFC"/>
    <w:rsid w:val="00611057"/>
    <w:rsid w:val="008C0B6E"/>
    <w:rsid w:val="008D65E2"/>
    <w:rsid w:val="008E0121"/>
    <w:rsid w:val="00D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F89F3"/>
  <w15:chartTrackingRefBased/>
  <w15:docId w15:val="{08B40D41-B2A0-42E1-BD3A-850FCA3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10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1105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D3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8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0B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0B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ntnuuser</dc:creator>
  <cp:keywords/>
  <dc:description/>
  <cp:lastModifiedBy>User</cp:lastModifiedBy>
  <cp:revision>2</cp:revision>
  <cp:lastPrinted>2020-08-30T22:49:00Z</cp:lastPrinted>
  <dcterms:created xsi:type="dcterms:W3CDTF">2023-09-01T00:16:00Z</dcterms:created>
  <dcterms:modified xsi:type="dcterms:W3CDTF">2023-09-01T00:16:00Z</dcterms:modified>
</cp:coreProperties>
</file>